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Verdana" w:cs="Verdana" w:eastAsia="Verdana" w:hAnsi="Verdana"/>
          <w:b w:val="0"/>
          <w:color w:val="ff0000"/>
          <w:vertAlign w:val="baseline"/>
        </w:rPr>
      </w:pPr>
      <w:r w:rsidDel="00000000" w:rsidR="00000000" w:rsidRPr="00000000">
        <w:rPr>
          <w:rtl w:val="0"/>
        </w:rPr>
      </w:r>
    </w:p>
    <w:p w:rsidR="00000000" w:rsidDel="00000000" w:rsidP="00000000" w:rsidRDefault="00000000" w:rsidRPr="00000000" w14:paraId="00000001">
      <w:pPr>
        <w:contextualSpacing w:val="0"/>
        <w:rPr>
          <w:rFonts w:ascii="Verdana" w:cs="Verdana" w:eastAsia="Verdana" w:hAnsi="Verdana"/>
          <w:b w:val="0"/>
          <w:color w:val="ff0000"/>
          <w:vertAlign w:val="baseline"/>
        </w:rPr>
      </w:pPr>
      <w:r w:rsidDel="00000000" w:rsidR="00000000" w:rsidRPr="00000000">
        <w:rPr>
          <w:rFonts w:ascii="Verdana" w:cs="Verdana" w:eastAsia="Verdana" w:hAnsi="Verdana"/>
          <w:b w:val="1"/>
          <w:color w:val="ff0000"/>
          <w:vertAlign w:val="baseline"/>
          <w:rtl w:val="0"/>
        </w:rPr>
        <w:t xml:space="preserve">Template Press Release</w:t>
      </w:r>
      <w:r w:rsidDel="00000000" w:rsidR="00000000" w:rsidRPr="00000000">
        <w:rPr>
          <w:rtl w:val="0"/>
        </w:rPr>
      </w:r>
    </w:p>
    <w:p w:rsidR="00000000" w:rsidDel="00000000" w:rsidP="00000000" w:rsidRDefault="00000000" w:rsidRPr="00000000" w14:paraId="00000002">
      <w:pPr>
        <w:contextualSpacing w:val="0"/>
        <w:rPr>
          <w:rFonts w:ascii="Verdana" w:cs="Verdana" w:eastAsia="Verdana" w:hAnsi="Verdana"/>
          <w:color w:val="ff0000"/>
          <w:vertAlign w:val="baseline"/>
        </w:rPr>
      </w:pPr>
      <w:r w:rsidDel="00000000" w:rsidR="00000000" w:rsidRPr="00000000">
        <w:rPr>
          <w:rtl w:val="0"/>
        </w:rPr>
      </w:r>
    </w:p>
    <w:p w:rsidR="00000000" w:rsidDel="00000000" w:rsidP="00000000" w:rsidRDefault="00000000" w:rsidRPr="00000000" w14:paraId="00000003">
      <w:pPr>
        <w:contextualSpacing w:val="0"/>
        <w:rPr>
          <w:rFonts w:ascii="Verdana" w:cs="Verdana" w:eastAsia="Verdana" w:hAnsi="Verdana"/>
          <w:color w:val="ff0000"/>
          <w:vertAlign w:val="baseline"/>
        </w:rPr>
      </w:pPr>
      <w:r w:rsidDel="00000000" w:rsidR="00000000" w:rsidRPr="00000000">
        <w:rPr>
          <w:rtl w:val="0"/>
        </w:rPr>
      </w:r>
    </w:p>
    <w:p w:rsidR="00000000" w:rsidDel="00000000" w:rsidP="00000000" w:rsidRDefault="00000000" w:rsidRPr="00000000" w14:paraId="00000004">
      <w:pPr>
        <w:contextualSpacing w:val="0"/>
        <w:rPr>
          <w:rFonts w:ascii="Verdana" w:cs="Verdana" w:eastAsia="Verdana" w:hAnsi="Verdana"/>
          <w:color w:val="ff0000"/>
          <w:vertAlign w:val="baseline"/>
        </w:rPr>
      </w:pPr>
      <w:r w:rsidDel="00000000" w:rsidR="00000000" w:rsidRPr="00000000">
        <w:rPr>
          <w:rFonts w:ascii="Verdana" w:cs="Verdana" w:eastAsia="Verdana" w:hAnsi="Verdana"/>
          <w:color w:val="ff0000"/>
          <w:vertAlign w:val="baseline"/>
          <w:rtl w:val="0"/>
        </w:rPr>
        <w:t xml:space="preserve">Date: </w:t>
      </w:r>
    </w:p>
    <w:p w:rsidR="00000000" w:rsidDel="00000000" w:rsidP="00000000" w:rsidRDefault="00000000" w:rsidRPr="00000000" w14:paraId="00000005">
      <w:pPr>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6">
      <w:pPr>
        <w:contextualSpacing w:val="0"/>
        <w:rPr>
          <w:rFonts w:ascii="Verdana" w:cs="Verdana" w:eastAsia="Verdana" w:hAnsi="Verdana"/>
          <w:b w:val="0"/>
          <w:vertAlign w:val="baseline"/>
        </w:rPr>
      </w:pPr>
      <w:r w:rsidDel="00000000" w:rsidR="00000000" w:rsidRPr="00000000">
        <w:rPr>
          <w:rFonts w:ascii="Verdana" w:cs="Verdana" w:eastAsia="Verdana" w:hAnsi="Verdana"/>
          <w:b w:val="1"/>
          <w:color w:val="ff0000"/>
          <w:vertAlign w:val="baseline"/>
          <w:rtl w:val="0"/>
        </w:rPr>
        <w:t xml:space="preserve">DRAFT: </w:t>
      </w:r>
      <w:r w:rsidDel="00000000" w:rsidR="00000000" w:rsidRPr="00000000">
        <w:rPr>
          <w:rFonts w:ascii="Verdana" w:cs="Verdana" w:eastAsia="Verdana" w:hAnsi="Verdana"/>
          <w:b w:val="1"/>
          <w:vertAlign w:val="baseline"/>
          <w:rtl w:val="0"/>
        </w:rPr>
        <w:t xml:space="preserve">FOR IMMEDIATE RELEASE </w:t>
      </w:r>
      <w:r w:rsidDel="00000000" w:rsidR="00000000" w:rsidRPr="00000000">
        <w:rPr>
          <w:rtl w:val="0"/>
        </w:rPr>
      </w:r>
    </w:p>
    <w:p w:rsidR="00000000" w:rsidDel="00000000" w:rsidP="00000000" w:rsidRDefault="00000000" w:rsidRPr="00000000" w14:paraId="00000007">
      <w:pP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8">
      <w:pPr>
        <w:contextualSpacing w:val="0"/>
        <w:rPr>
          <w:rFonts w:ascii="Verdana" w:cs="Verdana" w:eastAsia="Verdana" w:hAnsi="Verdana"/>
          <w:color w:val="ff0000"/>
          <w:vertAlign w:val="baseline"/>
        </w:rPr>
      </w:pPr>
      <w:r w:rsidDel="00000000" w:rsidR="00000000" w:rsidRPr="00000000">
        <w:rPr>
          <w:rFonts w:ascii="Verdana" w:cs="Verdana" w:eastAsia="Verdana" w:hAnsi="Verdana"/>
          <w:color w:val="ff0000"/>
          <w:vertAlign w:val="baseline"/>
          <w:rtl w:val="0"/>
        </w:rPr>
        <w:t xml:space="preserve">Institution Contact Info Here</w:t>
      </w:r>
    </w:p>
    <w:p w:rsidR="00000000" w:rsidDel="00000000" w:rsidP="00000000" w:rsidRDefault="00000000" w:rsidRPr="00000000" w14:paraId="00000009">
      <w:pPr>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A">
      <w:pPr>
        <w:contextualSpacing w:val="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Meghan Fay Zahniser, Executive Director</w:t>
      </w:r>
    </w:p>
    <w:p w:rsidR="00000000" w:rsidDel="00000000" w:rsidP="00000000" w:rsidRDefault="00000000" w:rsidRPr="00000000" w14:paraId="0000000B">
      <w:pPr>
        <w:contextualSpacing w:val="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AASHE </w:t>
      </w:r>
    </w:p>
    <w:p w:rsidR="00000000" w:rsidDel="00000000" w:rsidP="00000000" w:rsidRDefault="00000000" w:rsidRPr="00000000" w14:paraId="0000000C">
      <w:pPr>
        <w:contextualSpacing w:val="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meghan@aashe.org</w:t>
      </w:r>
    </w:p>
    <w:p w:rsidR="00000000" w:rsidDel="00000000" w:rsidP="00000000" w:rsidRDefault="00000000" w:rsidRPr="00000000" w14:paraId="0000000D">
      <w:pPr>
        <w:contextualSpacing w:val="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(888) 347-9997</w:t>
      </w:r>
    </w:p>
    <w:p w:rsidR="00000000" w:rsidDel="00000000" w:rsidP="00000000" w:rsidRDefault="00000000" w:rsidRPr="00000000" w14:paraId="0000000E">
      <w:pPr>
        <w:contextualSpacing w:val="0"/>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0F">
      <w:pPr>
        <w:contextualSpacing w:val="0"/>
        <w:jc w:val="center"/>
        <w:rPr>
          <w:rFonts w:ascii="Verdana" w:cs="Verdana" w:eastAsia="Verdana" w:hAnsi="Verdana"/>
          <w:b w:val="0"/>
          <w:color w:val="ff0000"/>
          <w:sz w:val="28"/>
          <w:szCs w:val="28"/>
          <w:vertAlign w:val="baseline"/>
        </w:rPr>
      </w:pPr>
      <w:r w:rsidDel="00000000" w:rsidR="00000000" w:rsidRPr="00000000">
        <w:rPr>
          <w:rFonts w:ascii="Verdana" w:cs="Verdana" w:eastAsia="Verdana" w:hAnsi="Verdana"/>
          <w:b w:val="1"/>
          <w:color w:val="ff0000"/>
          <w:sz w:val="28"/>
          <w:szCs w:val="28"/>
          <w:vertAlign w:val="baseline"/>
          <w:rtl w:val="0"/>
        </w:rPr>
        <w:t xml:space="preserve">XYZ Institution Receives STARS (Reporter, Bronze, Silver, Gold, Platinum) Rating for Sustainability Achievements</w:t>
      </w:r>
      <w:r w:rsidDel="00000000" w:rsidR="00000000" w:rsidRPr="00000000">
        <w:rPr>
          <w:rtl w:val="0"/>
        </w:rPr>
      </w:r>
    </w:p>
    <w:p w:rsidR="00000000" w:rsidDel="00000000" w:rsidP="00000000" w:rsidRDefault="00000000" w:rsidRPr="00000000" w14:paraId="00000010">
      <w:pPr>
        <w:contextualSpacing w:val="0"/>
        <w:jc w:val="center"/>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11">
      <w:pPr>
        <w:contextualSpacing w:val="0"/>
        <w:rPr>
          <w:rFonts w:ascii="Verdana" w:cs="Verdana" w:eastAsia="Verdana" w:hAnsi="Verdana"/>
          <w:vertAlign w:val="baseline"/>
        </w:rPr>
      </w:pPr>
      <w:r w:rsidDel="00000000" w:rsidR="00000000" w:rsidRPr="00000000">
        <w:rPr>
          <w:rFonts w:ascii="Verdana" w:cs="Verdana" w:eastAsia="Verdana" w:hAnsi="Verdana"/>
          <w:b w:val="1"/>
          <w:color w:val="ff0000"/>
          <w:vertAlign w:val="baseline"/>
          <w:rtl w:val="0"/>
        </w:rPr>
        <w:t xml:space="preserve">City of school, STATE</w:t>
      </w:r>
      <w:r w:rsidDel="00000000" w:rsidR="00000000" w:rsidRPr="00000000">
        <w:rPr>
          <w:rFonts w:ascii="Verdana" w:cs="Verdana" w:eastAsia="Verdana" w:hAnsi="Verdana"/>
          <w:vertAlign w:val="baseline"/>
          <w:rtl w:val="0"/>
        </w:rPr>
        <w:t xml:space="preserve">–</w:t>
      </w:r>
      <w:r w:rsidDel="00000000" w:rsidR="00000000" w:rsidRPr="00000000">
        <w:rPr>
          <w:rFonts w:ascii="Verdana" w:cs="Verdana" w:eastAsia="Verdana" w:hAnsi="Verdana"/>
          <w:color w:val="ff0000"/>
          <w:vertAlign w:val="baseline"/>
          <w:rtl w:val="0"/>
        </w:rPr>
        <w:t xml:space="preserve"> XYZ Institution</w:t>
      </w:r>
      <w:r w:rsidDel="00000000" w:rsidR="00000000" w:rsidRPr="00000000">
        <w:rPr>
          <w:rFonts w:ascii="Verdana" w:cs="Verdana" w:eastAsia="Verdana" w:hAnsi="Verdana"/>
          <w:vertAlign w:val="baseline"/>
          <w:rtl w:val="0"/>
        </w:rPr>
        <w:t xml:space="preserve"> has earned a STARS </w:t>
      </w:r>
      <w:r w:rsidDel="00000000" w:rsidR="00000000" w:rsidRPr="00000000">
        <w:rPr>
          <w:rFonts w:ascii="Verdana" w:cs="Verdana" w:eastAsia="Verdana" w:hAnsi="Verdana"/>
          <w:color w:val="ff0000"/>
          <w:vertAlign w:val="baseline"/>
          <w:rtl w:val="0"/>
        </w:rPr>
        <w:t xml:space="preserve">(Reporter, Bronze, Silver, Gold, Platinum)</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rtl w:val="0"/>
        </w:rPr>
        <w:t xml:space="preserve">r</w:t>
      </w:r>
      <w:r w:rsidDel="00000000" w:rsidR="00000000" w:rsidRPr="00000000">
        <w:rPr>
          <w:rFonts w:ascii="Verdana" w:cs="Verdana" w:eastAsia="Verdana" w:hAnsi="Verdana"/>
          <w:vertAlign w:val="baseline"/>
          <w:rtl w:val="0"/>
        </w:rPr>
        <w:t xml:space="preserve">ating in recognition of its sustainability achievements from the Association for the Advancement of Sustainability in Higher Education (AASHE). STARS, the Sustainability Tracking, Assessment &amp; Rating System measures and encourages sustainability in all aspects of higher education.  </w:t>
      </w:r>
    </w:p>
    <w:p w:rsidR="00000000" w:rsidDel="00000000" w:rsidP="00000000" w:rsidRDefault="00000000" w:rsidRPr="00000000" w14:paraId="00000012">
      <w:pPr>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3">
      <w:pPr>
        <w:contextualSpacing w:val="0"/>
        <w:rPr>
          <w:rFonts w:ascii="Verdana" w:cs="Verdana" w:eastAsia="Verdana" w:hAnsi="Verdana"/>
          <w:vertAlign w:val="baseline"/>
        </w:rPr>
      </w:pPr>
      <w:r w:rsidDel="00000000" w:rsidR="00000000" w:rsidRPr="00000000">
        <w:rPr>
          <w:rFonts w:ascii="Verdana" w:cs="Verdana" w:eastAsia="Verdana" w:hAnsi="Verdana"/>
          <w:color w:val="ff0000"/>
          <w:vertAlign w:val="baseline"/>
          <w:rtl w:val="0"/>
        </w:rPr>
        <w:t xml:space="preserve">XYZ Institution</w:t>
      </w:r>
      <w:r w:rsidDel="00000000" w:rsidR="00000000" w:rsidRPr="00000000">
        <w:rPr>
          <w:rFonts w:ascii="Verdana" w:cs="Verdana" w:eastAsia="Verdana" w:hAnsi="Verdana"/>
          <w:vertAlign w:val="baseline"/>
          <w:rtl w:val="0"/>
        </w:rPr>
        <w:t xml:space="preserve">’s STARS report is publicly available on the STARS website:</w:t>
      </w:r>
    </w:p>
    <w:p w:rsidR="00000000" w:rsidDel="00000000" w:rsidP="00000000" w:rsidRDefault="00000000" w:rsidRPr="00000000" w14:paraId="00000014">
      <w:pPr>
        <w:contextualSpacing w:val="0"/>
        <w:rPr>
          <w:rFonts w:ascii="Verdana" w:cs="Verdana" w:eastAsia="Verdana" w:hAnsi="Verdana"/>
          <w:color w:val="ff0000"/>
          <w:vertAlign w:val="baseline"/>
        </w:rPr>
      </w:pPr>
      <w:r w:rsidDel="00000000" w:rsidR="00000000" w:rsidRPr="00000000">
        <w:rPr>
          <w:rFonts w:ascii="Verdana" w:cs="Verdana" w:eastAsia="Verdana" w:hAnsi="Verdana"/>
          <w:color w:val="ff0000"/>
          <w:vertAlign w:val="baseline"/>
          <w:rtl w:val="0"/>
        </w:rPr>
        <w:t xml:space="preserve">[Insert URL]</w:t>
      </w:r>
    </w:p>
    <w:p w:rsidR="00000000" w:rsidDel="00000000" w:rsidP="00000000" w:rsidRDefault="00000000" w:rsidRPr="00000000" w14:paraId="00000015">
      <w:pPr>
        <w:contextualSpacing w:val="0"/>
        <w:rPr>
          <w:rFonts w:ascii="Verdana" w:cs="Verdana" w:eastAsia="Verdana" w:hAnsi="Verdana"/>
          <w:color w:val="ff0000"/>
          <w:vertAlign w:val="baseline"/>
        </w:rPr>
      </w:pPr>
      <w:r w:rsidDel="00000000" w:rsidR="00000000" w:rsidRPr="00000000">
        <w:rPr>
          <w:rtl w:val="0"/>
        </w:rPr>
      </w:r>
    </w:p>
    <w:p w:rsidR="00000000" w:rsidDel="00000000" w:rsidP="00000000" w:rsidRDefault="00000000" w:rsidRPr="00000000" w14:paraId="00000016">
      <w:pPr>
        <w:contextualSpacing w:val="0"/>
        <w:rPr>
          <w:rFonts w:ascii="Verdana" w:cs="Verdana" w:eastAsia="Verdana" w:hAnsi="Verdana"/>
          <w:vertAlign w:val="baseline"/>
        </w:rPr>
      </w:pPr>
      <w:r w:rsidDel="00000000" w:rsidR="00000000" w:rsidRPr="00000000">
        <w:rPr>
          <w:rFonts w:ascii="Verdana" w:cs="Verdana" w:eastAsia="Verdana" w:hAnsi="Verdana"/>
          <w:color w:val="ff0000"/>
          <w:vertAlign w:val="baseline"/>
          <w:rtl w:val="0"/>
        </w:rPr>
        <w:t xml:space="preserve">[Info about school’s participation here (when, why, goals, importance, history of previous sustainability efforts, etc).]</w:t>
      </w:r>
      <w:r w:rsidDel="00000000" w:rsidR="00000000" w:rsidRPr="00000000">
        <w:rPr>
          <w:rtl w:val="0"/>
        </w:rPr>
      </w:r>
    </w:p>
    <w:p w:rsidR="00000000" w:rsidDel="00000000" w:rsidP="00000000" w:rsidRDefault="00000000" w:rsidRPr="00000000" w14:paraId="00000017">
      <w:pPr>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8">
      <w:pPr>
        <w:contextualSpacing w:val="0"/>
        <w:rPr>
          <w:rFonts w:ascii="Verdana" w:cs="Verdana" w:eastAsia="Verdana" w:hAnsi="Verdana"/>
          <w:color w:val="ff0000"/>
          <w:vertAlign w:val="baseline"/>
        </w:rPr>
      </w:pPr>
      <w:r w:rsidDel="00000000" w:rsidR="00000000" w:rsidRPr="00000000">
        <w:rPr>
          <w:rFonts w:ascii="Verdana" w:cs="Verdana" w:eastAsia="Verdana" w:hAnsi="Verdana"/>
          <w:color w:val="ff0000"/>
          <w:vertAlign w:val="baseline"/>
          <w:rtl w:val="0"/>
        </w:rPr>
        <w:t xml:space="preserve">[Quote from college/university rep here (ideally a chancellor, president or sustainability director).] </w:t>
      </w:r>
    </w:p>
    <w:p w:rsidR="00000000" w:rsidDel="00000000" w:rsidP="00000000" w:rsidRDefault="00000000" w:rsidRPr="00000000" w14:paraId="00000019">
      <w:pPr>
        <w:spacing w:after="280" w:before="280" w:lineRule="auto"/>
        <w:contextualSpacing w:val="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With more than </w:t>
      </w:r>
      <w:r w:rsidDel="00000000" w:rsidR="00000000" w:rsidRPr="00000000">
        <w:rPr>
          <w:rFonts w:ascii="Verdana" w:cs="Verdana" w:eastAsia="Verdana" w:hAnsi="Verdana"/>
          <w:rtl w:val="0"/>
        </w:rPr>
        <w:t xml:space="preserve">800</w:t>
      </w:r>
      <w:r w:rsidDel="00000000" w:rsidR="00000000" w:rsidRPr="00000000">
        <w:rPr>
          <w:rFonts w:ascii="Verdana" w:cs="Verdana" w:eastAsia="Verdana" w:hAnsi="Verdana"/>
          <w:color w:val="000000"/>
          <w:vertAlign w:val="baseline"/>
          <w:rtl w:val="0"/>
        </w:rPr>
        <w:t xml:space="preserve"> participants </w:t>
      </w:r>
      <w:r w:rsidDel="00000000" w:rsidR="00000000" w:rsidRPr="00000000">
        <w:rPr>
          <w:rFonts w:ascii="Verdana" w:cs="Verdana" w:eastAsia="Verdana" w:hAnsi="Verdana"/>
          <w:rtl w:val="0"/>
        </w:rPr>
        <w:t xml:space="preserve">in 30 countries</w:t>
      </w:r>
      <w:r w:rsidDel="00000000" w:rsidR="00000000" w:rsidRPr="00000000">
        <w:rPr>
          <w:rFonts w:ascii="Verdana" w:cs="Verdana" w:eastAsia="Verdana" w:hAnsi="Verdana"/>
          <w:color w:val="000000"/>
          <w:vertAlign w:val="baseline"/>
          <w:rtl w:val="0"/>
        </w:rPr>
        <w:t xml:space="preserve">, AASHE’s STARS program is the most widely recognized framework in the world for publicly reporting comprehensive information related to a college or university’s sustainability performance. Participants report achievements in f</w:t>
      </w:r>
      <w:r w:rsidDel="00000000" w:rsidR="00000000" w:rsidRPr="00000000">
        <w:rPr>
          <w:rFonts w:ascii="Verdana" w:cs="Verdana" w:eastAsia="Verdana" w:hAnsi="Verdana"/>
          <w:rtl w:val="0"/>
        </w:rPr>
        <w:t xml:space="preserve">ive</w:t>
      </w:r>
      <w:r w:rsidDel="00000000" w:rsidR="00000000" w:rsidRPr="00000000">
        <w:rPr>
          <w:rFonts w:ascii="Verdana" w:cs="Verdana" w:eastAsia="Verdana" w:hAnsi="Verdana"/>
          <w:color w:val="000000"/>
          <w:vertAlign w:val="baseline"/>
          <w:rtl w:val="0"/>
        </w:rPr>
        <w:t xml:space="preserve"> overall areas: 1) </w:t>
      </w:r>
      <w:r w:rsidDel="00000000" w:rsidR="00000000" w:rsidRPr="00000000">
        <w:rPr>
          <w:rFonts w:ascii="Verdana" w:cs="Verdana" w:eastAsia="Verdana" w:hAnsi="Verdana"/>
          <w:rtl w:val="0"/>
        </w:rPr>
        <w:t xml:space="preserve">academics</w:t>
      </w:r>
      <w:r w:rsidDel="00000000" w:rsidR="00000000" w:rsidRPr="00000000">
        <w:rPr>
          <w:rFonts w:ascii="Verdana" w:cs="Verdana" w:eastAsia="Verdana" w:hAnsi="Verdana"/>
          <w:color w:val="000000"/>
          <w:vertAlign w:val="baseline"/>
          <w:rtl w:val="0"/>
        </w:rPr>
        <w:t xml:space="preserve"> 2) </w:t>
      </w:r>
      <w:r w:rsidDel="00000000" w:rsidR="00000000" w:rsidRPr="00000000">
        <w:rPr>
          <w:rFonts w:ascii="Verdana" w:cs="Verdana" w:eastAsia="Verdana" w:hAnsi="Verdana"/>
          <w:rtl w:val="0"/>
        </w:rPr>
        <w:t xml:space="preserve">engagement</w:t>
      </w:r>
      <w:r w:rsidDel="00000000" w:rsidR="00000000" w:rsidRPr="00000000">
        <w:rPr>
          <w:rFonts w:ascii="Verdana" w:cs="Verdana" w:eastAsia="Verdana" w:hAnsi="Verdana"/>
          <w:color w:val="000000"/>
          <w:vertAlign w:val="baseline"/>
          <w:rtl w:val="0"/>
        </w:rPr>
        <w:t xml:space="preserve">, 3) </w:t>
      </w:r>
      <w:r w:rsidDel="00000000" w:rsidR="00000000" w:rsidRPr="00000000">
        <w:rPr>
          <w:rFonts w:ascii="Verdana" w:cs="Verdana" w:eastAsia="Verdana" w:hAnsi="Verdana"/>
          <w:rtl w:val="0"/>
        </w:rPr>
        <w:t xml:space="preserve">operations, </w:t>
      </w:r>
      <w:r w:rsidDel="00000000" w:rsidR="00000000" w:rsidRPr="00000000">
        <w:rPr>
          <w:rFonts w:ascii="Verdana" w:cs="Verdana" w:eastAsia="Verdana" w:hAnsi="Verdana"/>
          <w:color w:val="000000"/>
          <w:vertAlign w:val="baseline"/>
          <w:rtl w:val="0"/>
        </w:rPr>
        <w:t xml:space="preserve">4) planning</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color w:val="000000"/>
          <w:vertAlign w:val="baseline"/>
          <w:rtl w:val="0"/>
        </w:rPr>
        <w:t xml:space="preserve">administration</w:t>
      </w:r>
      <w:r w:rsidDel="00000000" w:rsidR="00000000" w:rsidRPr="00000000">
        <w:rPr>
          <w:rFonts w:ascii="Verdana" w:cs="Verdana" w:eastAsia="Verdana" w:hAnsi="Verdana"/>
          <w:rtl w:val="0"/>
        </w:rPr>
        <w:t xml:space="preserve">, and 5) innovation and leadership.</w:t>
      </w:r>
      <w:r w:rsidDel="00000000" w:rsidR="00000000" w:rsidRPr="00000000">
        <w:rPr>
          <w:rFonts w:ascii="Verdana" w:cs="Verdana" w:eastAsia="Verdana" w:hAnsi="Verdana"/>
          <w:color w:val="000000"/>
          <w:vertAlign w:val="baseline"/>
          <w:rtl w:val="0"/>
        </w:rPr>
        <w:t xml:space="preserve"> </w:t>
      </w:r>
    </w:p>
    <w:p w:rsidR="00000000" w:rsidDel="00000000" w:rsidP="00000000" w:rsidRDefault="00000000" w:rsidRPr="00000000" w14:paraId="0000001A">
      <w:pPr>
        <w:spacing w:after="280" w:before="0" w:lineRule="auto"/>
        <w:contextualSpacing w:val="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“STARS was developed by the campus sustainability community to provide high standards for recognizing campus sustainability efforts,” said AASHE Executive Director Meghan Fay Zahniser. “</w:t>
      </w:r>
      <w:r w:rsidDel="00000000" w:rsidR="00000000" w:rsidRPr="00000000">
        <w:rPr>
          <w:rFonts w:ascii="Verdana" w:cs="Verdana" w:eastAsia="Verdana" w:hAnsi="Verdana"/>
          <w:color w:val="ff0000"/>
          <w:vertAlign w:val="baseline"/>
          <w:rtl w:val="0"/>
        </w:rPr>
        <w:t xml:space="preserve">XYZ</w:t>
      </w:r>
      <w:r w:rsidDel="00000000" w:rsidR="00000000" w:rsidRPr="00000000">
        <w:rPr>
          <w:rFonts w:ascii="Verdana" w:cs="Verdana" w:eastAsia="Verdana" w:hAnsi="Verdana"/>
          <w:color w:val="000000"/>
          <w:vertAlign w:val="baseline"/>
          <w:rtl w:val="0"/>
        </w:rPr>
        <w:t xml:space="preserve"> has demonstrated a substantial commitment to sustainability by achieving a STARS </w:t>
      </w:r>
      <w:r w:rsidDel="00000000" w:rsidR="00000000" w:rsidRPr="00000000">
        <w:rPr>
          <w:rFonts w:ascii="Verdana" w:cs="Verdana" w:eastAsia="Verdana" w:hAnsi="Verdana"/>
          <w:color w:val="ff0000"/>
          <w:vertAlign w:val="baseline"/>
          <w:rtl w:val="0"/>
        </w:rPr>
        <w:t xml:space="preserve">(XXXXXXXX)</w:t>
      </w:r>
      <w:r w:rsidDel="00000000" w:rsidR="00000000" w:rsidRPr="00000000">
        <w:rPr>
          <w:rFonts w:ascii="Verdana" w:cs="Verdana" w:eastAsia="Verdana" w:hAnsi="Verdana"/>
          <w:color w:val="000000"/>
          <w:vertAlign w:val="baseline"/>
          <w:rtl w:val="0"/>
        </w:rPr>
        <w:t xml:space="preserve"> Rating and is to be congratulated for their efforts.”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Unlike other rating or ranking systems, this program is open to all institutions of higher education, and the criteria that determine a STARS </w:t>
      </w:r>
      <w:r w:rsidDel="00000000" w:rsidR="00000000" w:rsidRPr="00000000">
        <w:rPr>
          <w:rFonts w:ascii="Verdana" w:cs="Verdana" w:eastAsia="Verdana" w:hAnsi="Verdana"/>
          <w:rtl w:val="0"/>
        </w:rPr>
        <w:t xml:space="preserv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ating are transparent and accessible to anyone. Because STARS is a program based on credits earned, it allows for both internal comparisons as well as comparisons with similar institutions.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[“We are very proud to have achieved a STARS </w:t>
      </w:r>
      <w:r w:rsidDel="00000000" w:rsidR="00000000" w:rsidRPr="00000000">
        <w:rPr>
          <w:rFonts w:ascii="Verdana" w:cs="Verdana" w:eastAsia="Verdana" w:hAnsi="Verdana"/>
          <w:color w:val="ff0000"/>
          <w:rtl w:val="0"/>
        </w:rPr>
        <w:t xml:space="preserve">r</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ating for our sustainability accomplishments. We look forward to watching our sustainability efforts grow and improve through the STARS program,” said XYZ Institution spokesperson.]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contextualSpacing w:val="0"/>
        <w:rPr>
          <w:rFonts w:ascii="Verdana" w:cs="Verdana" w:eastAsia="Verdana" w:hAnsi="Verdana"/>
          <w:b w:val="0"/>
          <w:color w:val="ff0000"/>
          <w:vertAlign w:val="baseline"/>
        </w:rPr>
      </w:pPr>
      <w:r w:rsidDel="00000000" w:rsidR="00000000" w:rsidRPr="00000000">
        <w:rPr>
          <w:rFonts w:ascii="Verdana" w:cs="Verdana" w:eastAsia="Verdana" w:hAnsi="Verdana"/>
          <w:b w:val="1"/>
          <w:color w:val="ff0000"/>
          <w:vertAlign w:val="baseline"/>
          <w:rtl w:val="0"/>
        </w:rPr>
        <w:t xml:space="preserve">[About XYZ Institution here:] </w:t>
      </w:r>
      <w:r w:rsidDel="00000000" w:rsidR="00000000" w:rsidRPr="00000000">
        <w:rPr>
          <w:rtl w:val="0"/>
        </w:rPr>
      </w:r>
    </w:p>
    <w:p w:rsidR="00000000" w:rsidDel="00000000" w:rsidP="00000000" w:rsidRDefault="00000000" w:rsidRPr="00000000" w14:paraId="00000021">
      <w:pPr>
        <w:contextualSpacing w:val="0"/>
        <w:rPr>
          <w:rFonts w:ascii="Verdana" w:cs="Verdana" w:eastAsia="Verdana" w:hAnsi="Verdana"/>
          <w:b w:val="0"/>
          <w:color w:val="ff0000"/>
          <w:vertAlign w:val="baseline"/>
        </w:rPr>
      </w:pPr>
      <w:r w:rsidDel="00000000" w:rsidR="00000000" w:rsidRPr="00000000">
        <w:rPr>
          <w:rtl w:val="0"/>
        </w:rPr>
      </w:r>
    </w:p>
    <w:p w:rsidR="00000000" w:rsidDel="00000000" w:rsidP="00000000" w:rsidRDefault="00000000" w:rsidRPr="00000000" w14:paraId="00000022">
      <w:pPr>
        <w:contextualSpacing w:val="0"/>
        <w:rPr>
          <w:rFonts w:ascii="Verdana" w:cs="Verdana" w:eastAsia="Verdana" w:hAnsi="Verdana"/>
          <w:b w:val="0"/>
          <w:color w:val="ff0000"/>
          <w:vertAlign w:val="baseline"/>
        </w:rPr>
      </w:pPr>
      <w:r w:rsidDel="00000000" w:rsidR="00000000" w:rsidRPr="00000000">
        <w:rPr>
          <w:rtl w:val="0"/>
        </w:rPr>
      </w:r>
    </w:p>
    <w:p w:rsidR="00000000" w:rsidDel="00000000" w:rsidP="00000000" w:rsidRDefault="00000000" w:rsidRPr="00000000" w14:paraId="00000023">
      <w:pPr>
        <w:contextualSpacing w:val="0"/>
        <w:rPr>
          <w:rFonts w:ascii="Verdana" w:cs="Verdana" w:eastAsia="Verdana" w:hAnsi="Verdana"/>
          <w:b w:val="0"/>
          <w:color w:val="ff0000"/>
          <w:vertAlign w:val="baseline"/>
        </w:rPr>
      </w:pPr>
      <w:r w:rsidDel="00000000" w:rsidR="00000000" w:rsidRPr="00000000">
        <w:rPr>
          <w:rFonts w:ascii="Verdana" w:cs="Verdana" w:eastAsia="Verdana" w:hAnsi="Verdana"/>
          <w:b w:val="1"/>
          <w:vertAlign w:val="baseline"/>
          <w:rtl w:val="0"/>
        </w:rPr>
        <w:t xml:space="preserve">About AASHE:</w:t>
      </w:r>
      <w:r w:rsidDel="00000000" w:rsidR="00000000" w:rsidRPr="00000000">
        <w:rPr>
          <w:rtl w:val="0"/>
        </w:rPr>
      </w:r>
    </w:p>
    <w:p w:rsidR="00000000" w:rsidDel="00000000" w:rsidP="00000000" w:rsidRDefault="00000000" w:rsidRPr="00000000" w14:paraId="00000024">
      <w:pPr>
        <w:contextualSpacing w:val="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AASHE is an association of colleges and universities that are working to create a sustainable future. AASHE’s mission is to empower higher education to lead the sustainability transformation.  It provides resources, professional development and a network of support to enable institutions of higher education to model and advance sustainability in everything they do, from governance and operations to education and research. For more information about AASHE, visit </w:t>
      </w:r>
      <w:hyperlink r:id="rId6">
        <w:r w:rsidDel="00000000" w:rsidR="00000000" w:rsidRPr="00000000">
          <w:rPr>
            <w:rFonts w:ascii="Verdana" w:cs="Verdana" w:eastAsia="Verdana" w:hAnsi="Verdana"/>
            <w:color w:val="0000ff"/>
            <w:u w:val="single"/>
            <w:vertAlign w:val="baseline"/>
            <w:rtl w:val="0"/>
          </w:rPr>
          <w:t xml:space="preserve">www.aashe.org</w:t>
        </w:r>
      </w:hyperlink>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25">
      <w:pPr>
        <w:ind w:left="2160" w:hanging="2160"/>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6">
      <w:pPr>
        <w:ind w:left="2160" w:hanging="2160"/>
        <w:contextualSpacing w:val="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For more information about the STARS program, visit </w:t>
      </w:r>
      <w:hyperlink r:id="rId7">
        <w:r w:rsidDel="00000000" w:rsidR="00000000" w:rsidRPr="00000000">
          <w:rPr>
            <w:rFonts w:ascii="Verdana" w:cs="Verdana" w:eastAsia="Verdana" w:hAnsi="Verdana"/>
            <w:color w:val="0000ff"/>
            <w:u w:val="single"/>
            <w:vertAlign w:val="baseline"/>
            <w:rtl w:val="0"/>
          </w:rPr>
          <w:t xml:space="preserve">stars.aashe.org</w:t>
        </w:r>
      </w:hyperlink>
      <w:r w:rsidDel="00000000" w:rsidR="00000000" w:rsidRPr="00000000">
        <w:rPr>
          <w:rFonts w:ascii="Verdana" w:cs="Verdana" w:eastAsia="Verdana" w:hAnsi="Verdana"/>
          <w:vertAlign w:val="baseline"/>
          <w:rtl w:val="0"/>
        </w:rPr>
        <w:t xml:space="preserve">.</w:t>
      </w:r>
    </w:p>
    <w:p w:rsidR="00000000" w:rsidDel="00000000" w:rsidP="00000000" w:rsidRDefault="00000000" w:rsidRPr="00000000" w14:paraId="00000027">
      <w:pPr>
        <w:ind w:left="2160" w:hanging="2160"/>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8">
      <w:pPr>
        <w:ind w:left="2160" w:hanging="2160"/>
        <w:contextualSpacing w:val="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t>
      </w:r>
    </w:p>
    <w:p w:rsidR="00000000" w:rsidDel="00000000" w:rsidP="00000000" w:rsidRDefault="00000000" w:rsidRPr="00000000" w14:paraId="00000029">
      <w:pPr>
        <w:ind w:left="2160" w:hanging="2160"/>
        <w:contextualSpacing w:val="0"/>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2A">
      <w:pP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B">
      <w:pP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C">
      <w:pP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D">
      <w:pP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E">
      <w:pP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F">
      <w:pP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30">
      <w:pPr>
        <w:contextualSpacing w:val="0"/>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Key points to remember when communicating about STARS:</w:t>
      </w:r>
      <w:r w:rsidDel="00000000" w:rsidR="00000000" w:rsidRPr="00000000">
        <w:rPr>
          <w:rtl w:val="0"/>
        </w:rPr>
      </w:r>
    </w:p>
    <w:p w:rsidR="00000000" w:rsidDel="00000000" w:rsidP="00000000" w:rsidRDefault="00000000" w:rsidRPr="00000000" w14:paraId="00000031">
      <w:pP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32">
      <w:pPr>
        <w:numPr>
          <w:ilvl w:val="0"/>
          <w:numId w:val="2"/>
        </w:numPr>
        <w:ind w:left="720" w:hanging="360"/>
        <w:contextualSpacing w:val="0"/>
        <w:rPr/>
      </w:pPr>
      <w:r w:rsidDel="00000000" w:rsidR="00000000" w:rsidRPr="00000000">
        <w:rPr>
          <w:rFonts w:ascii="Verdana" w:cs="Verdana" w:eastAsia="Verdana" w:hAnsi="Verdana"/>
          <w:vertAlign w:val="baseline"/>
          <w:rtl w:val="0"/>
        </w:rPr>
        <w:t xml:space="preserve">"Sustainability Tracking, Assessment &amp; Rating System" is the complete name for STARS. Use an ampersand (&amp;) and no comma between “Assessment” and “Rating.” Use the acronym “STARS” in subsequent references.</w:t>
      </w:r>
    </w:p>
    <w:p w:rsidR="00000000" w:rsidDel="00000000" w:rsidP="00000000" w:rsidRDefault="00000000" w:rsidRPr="00000000" w14:paraId="00000033">
      <w:pPr>
        <w:ind w:left="720" w:firstLine="0"/>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4">
      <w:pPr>
        <w:numPr>
          <w:ilvl w:val="0"/>
          <w:numId w:val="2"/>
        </w:numPr>
        <w:ind w:left="720" w:hanging="360"/>
        <w:contextualSpacing w:val="0"/>
        <w:rPr/>
      </w:pPr>
      <w:r w:rsidDel="00000000" w:rsidR="00000000" w:rsidRPr="00000000">
        <w:rPr>
          <w:rFonts w:ascii="Verdana" w:cs="Verdana" w:eastAsia="Verdana" w:hAnsi="Verdana"/>
          <w:vertAlign w:val="baseline"/>
          <w:rtl w:val="0"/>
        </w:rPr>
        <w:t xml:space="preserve">STARS is a program of AASHE, The Association for the Advancement of Sustainability in Higher Education.</w:t>
      </w:r>
    </w:p>
    <w:p w:rsidR="00000000" w:rsidDel="00000000" w:rsidP="00000000" w:rsidRDefault="00000000" w:rsidRPr="00000000" w14:paraId="00000035">
      <w:pPr>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6">
      <w:pPr>
        <w:numPr>
          <w:ilvl w:val="0"/>
          <w:numId w:val="2"/>
        </w:numPr>
        <w:ind w:left="720" w:hanging="360"/>
        <w:contextualSpacing w:val="0"/>
        <w:rPr/>
      </w:pPr>
      <w:r w:rsidDel="00000000" w:rsidR="00000000" w:rsidRPr="00000000">
        <w:rPr>
          <w:rFonts w:ascii="Verdana" w:cs="Verdana" w:eastAsia="Verdana" w:hAnsi="Verdana"/>
          <w:vertAlign w:val="baseline"/>
          <w:rtl w:val="0"/>
        </w:rPr>
        <w:t xml:space="preserve">STARS is a “rating” not a “ranking” system.</w:t>
      </w:r>
    </w:p>
    <w:p w:rsidR="00000000" w:rsidDel="00000000" w:rsidP="00000000" w:rsidRDefault="00000000" w:rsidRPr="00000000" w14:paraId="00000037">
      <w:pPr>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8">
      <w:pPr>
        <w:numPr>
          <w:ilvl w:val="0"/>
          <w:numId w:val="2"/>
        </w:numPr>
        <w:spacing w:after="2.4" w:before="2.4" w:lineRule="auto"/>
        <w:ind w:left="720" w:hanging="360"/>
        <w:contextualSpacing w:val="0"/>
        <w:rPr/>
      </w:pPr>
      <w:r w:rsidDel="00000000" w:rsidR="00000000" w:rsidRPr="00000000">
        <w:rPr>
          <w:rFonts w:ascii="Verdana" w:cs="Verdana" w:eastAsia="Verdana" w:hAnsi="Verdana"/>
          <w:vertAlign w:val="baseline"/>
          <w:rtl w:val="0"/>
        </w:rPr>
        <w:t xml:space="preserve">STARS is a sustainability-focused system, it does not only assess environmental factors but also social and economic factors.</w:t>
      </w:r>
    </w:p>
    <w:p w:rsidR="00000000" w:rsidDel="00000000" w:rsidP="00000000" w:rsidRDefault="00000000" w:rsidRPr="00000000" w14:paraId="00000039">
      <w:pPr>
        <w:spacing w:after="2.4" w:before="2.4" w:lineRule="auto"/>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A">
      <w:pPr>
        <w:numPr>
          <w:ilvl w:val="0"/>
          <w:numId w:val="2"/>
        </w:numPr>
        <w:spacing w:after="2.4" w:before="2.4" w:lineRule="auto"/>
        <w:ind w:left="720" w:hanging="360"/>
        <w:contextualSpacing w:val="0"/>
        <w:rPr/>
      </w:pPr>
      <w:r w:rsidDel="00000000" w:rsidR="00000000" w:rsidRPr="00000000">
        <w:rPr>
          <w:rFonts w:ascii="Verdana" w:cs="Verdana" w:eastAsia="Verdana" w:hAnsi="Verdana"/>
          <w:vertAlign w:val="baseline"/>
          <w:rtl w:val="0"/>
        </w:rPr>
        <w:t xml:space="preserve">An institution’s STARS score is based on the percentage of applicable points it earns across four main categories of credits (i.e. Academics, Engagement, Operations, and Planning &amp; Administration). Any Innovation credits earned are then added to the final percentage, determining the total STARS score.  </w:t>
      </w:r>
    </w:p>
    <w:p w:rsidR="00000000" w:rsidDel="00000000" w:rsidP="00000000" w:rsidRDefault="00000000" w:rsidRPr="00000000" w14:paraId="0000003B">
      <w:pPr>
        <w:spacing w:after="2.4" w:before="2.4" w:lineRule="auto"/>
        <w:ind w:left="720" w:firstLine="0"/>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C">
      <w:pPr>
        <w:numPr>
          <w:ilvl w:val="0"/>
          <w:numId w:val="2"/>
        </w:numPr>
        <w:spacing w:after="2.4" w:before="2.4" w:lineRule="auto"/>
        <w:ind w:left="720" w:hanging="360"/>
        <w:contextualSpacing w:val="0"/>
        <w:rPr/>
      </w:pPr>
      <w:r w:rsidDel="00000000" w:rsidR="00000000" w:rsidRPr="00000000">
        <w:rPr>
          <w:rFonts w:ascii="Verdana" w:cs="Verdana" w:eastAsia="Verdana" w:hAnsi="Verdana"/>
          <w:vertAlign w:val="baseline"/>
          <w:rtl w:val="0"/>
        </w:rPr>
        <w:t xml:space="preserve">STARS </w:t>
      </w:r>
      <w:r w:rsidDel="00000000" w:rsidR="00000000" w:rsidRPr="00000000">
        <w:rPr>
          <w:rFonts w:ascii="Verdana" w:cs="Verdana" w:eastAsia="Verdana" w:hAnsi="Verdana"/>
          <w:rtl w:val="0"/>
        </w:rPr>
        <w:t xml:space="preserve">r</w:t>
      </w:r>
      <w:r w:rsidDel="00000000" w:rsidR="00000000" w:rsidRPr="00000000">
        <w:rPr>
          <w:rFonts w:ascii="Verdana" w:cs="Verdana" w:eastAsia="Verdana" w:hAnsi="Verdana"/>
          <w:vertAlign w:val="baseline"/>
          <w:rtl w:val="0"/>
        </w:rPr>
        <w:t xml:space="preserve">atings are earned based on the total score achieved by the institution. Ratings are not awarded for the score achieved in an individual category (i.e. If an institution earns 50% of applicable points in the Engagement Category, it does not achieve a STARS Silver Rating in the category).  </w:t>
      </w:r>
    </w:p>
    <w:p w:rsidR="00000000" w:rsidDel="00000000" w:rsidP="00000000" w:rsidRDefault="00000000" w:rsidRPr="00000000" w14:paraId="0000003D">
      <w:pPr>
        <w:spacing w:after="2.4" w:before="2.4" w:lineRule="auto"/>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E">
      <w:pPr>
        <w:numPr>
          <w:ilvl w:val="0"/>
          <w:numId w:val="2"/>
        </w:numPr>
        <w:spacing w:after="2.4" w:before="2.4" w:lineRule="auto"/>
        <w:ind w:left="720" w:hanging="360"/>
        <w:contextualSpacing w:val="0"/>
        <w:rPr/>
      </w:pPr>
      <w:r w:rsidDel="00000000" w:rsidR="00000000" w:rsidRPr="00000000">
        <w:rPr>
          <w:rFonts w:ascii="Verdana" w:cs="Verdana" w:eastAsia="Verdana" w:hAnsi="Verdana"/>
          <w:vertAlign w:val="baseline"/>
          <w:rtl w:val="0"/>
        </w:rPr>
        <w:t xml:space="preserve">STARS has been developed by the higher education community through a transparent and inclusive process. STARS is designed to:</w:t>
      </w:r>
    </w:p>
    <w:p w:rsidR="00000000" w:rsidDel="00000000" w:rsidP="00000000" w:rsidRDefault="00000000" w:rsidRPr="00000000" w14:paraId="0000003F">
      <w:pPr>
        <w:numPr>
          <w:ilvl w:val="1"/>
          <w:numId w:val="2"/>
        </w:numPr>
        <w:spacing w:after="2.4" w:before="2.4" w:lineRule="auto"/>
        <w:ind w:left="1440" w:hanging="360"/>
        <w:contextualSpacing w:val="0"/>
        <w:rPr/>
      </w:pPr>
      <w:r w:rsidDel="00000000" w:rsidR="00000000" w:rsidRPr="00000000">
        <w:rPr>
          <w:rFonts w:ascii="Verdana" w:cs="Verdana" w:eastAsia="Verdana" w:hAnsi="Verdana"/>
          <w:vertAlign w:val="baseline"/>
          <w:rtl w:val="0"/>
        </w:rPr>
        <w:t xml:space="preserve">Provide a framework for understanding sustainability in all sectors of higher education.</w:t>
      </w:r>
    </w:p>
    <w:p w:rsidR="00000000" w:rsidDel="00000000" w:rsidP="00000000" w:rsidRDefault="00000000" w:rsidRPr="00000000" w14:paraId="00000040">
      <w:pPr>
        <w:numPr>
          <w:ilvl w:val="1"/>
          <w:numId w:val="2"/>
        </w:numPr>
        <w:spacing w:after="2.4" w:before="2.4" w:lineRule="auto"/>
        <w:ind w:left="1440" w:hanging="360"/>
        <w:contextualSpacing w:val="0"/>
        <w:rPr/>
      </w:pPr>
      <w:r w:rsidDel="00000000" w:rsidR="00000000" w:rsidRPr="00000000">
        <w:rPr>
          <w:rFonts w:ascii="Verdana" w:cs="Verdana" w:eastAsia="Verdana" w:hAnsi="Verdana"/>
          <w:vertAlign w:val="baseline"/>
          <w:rtl w:val="0"/>
        </w:rPr>
        <w:t xml:space="preserve">Enable meaningful comparisons over time and across institutions using a common set of measurements developed with broad participation from the campus sustainability community.</w:t>
      </w:r>
    </w:p>
    <w:p w:rsidR="00000000" w:rsidDel="00000000" w:rsidP="00000000" w:rsidRDefault="00000000" w:rsidRPr="00000000" w14:paraId="00000041">
      <w:pPr>
        <w:numPr>
          <w:ilvl w:val="1"/>
          <w:numId w:val="2"/>
        </w:numPr>
        <w:spacing w:after="2.4" w:before="2.4" w:lineRule="auto"/>
        <w:ind w:left="1440" w:hanging="360"/>
        <w:contextualSpacing w:val="0"/>
        <w:rPr/>
      </w:pPr>
      <w:r w:rsidDel="00000000" w:rsidR="00000000" w:rsidRPr="00000000">
        <w:rPr>
          <w:rFonts w:ascii="Verdana" w:cs="Verdana" w:eastAsia="Verdana" w:hAnsi="Verdana"/>
          <w:vertAlign w:val="baseline"/>
          <w:rtl w:val="0"/>
        </w:rPr>
        <w:t xml:space="preserve">Create incentives for continual improvement toward sustainability.</w:t>
      </w:r>
    </w:p>
    <w:p w:rsidR="00000000" w:rsidDel="00000000" w:rsidP="00000000" w:rsidRDefault="00000000" w:rsidRPr="00000000" w14:paraId="00000042">
      <w:pPr>
        <w:numPr>
          <w:ilvl w:val="1"/>
          <w:numId w:val="2"/>
        </w:numPr>
        <w:spacing w:after="2.4" w:before="2.4" w:lineRule="auto"/>
        <w:ind w:left="1440" w:hanging="360"/>
        <w:contextualSpacing w:val="0"/>
        <w:rPr/>
      </w:pPr>
      <w:r w:rsidDel="00000000" w:rsidR="00000000" w:rsidRPr="00000000">
        <w:rPr>
          <w:rFonts w:ascii="Verdana" w:cs="Verdana" w:eastAsia="Verdana" w:hAnsi="Verdana"/>
          <w:vertAlign w:val="baseline"/>
          <w:rtl w:val="0"/>
        </w:rPr>
        <w:t xml:space="preserve">Facilitate information sharing about higher education sustainability practices and performance.</w:t>
      </w:r>
    </w:p>
    <w:p w:rsidR="00000000" w:rsidDel="00000000" w:rsidP="00000000" w:rsidRDefault="00000000" w:rsidRPr="00000000" w14:paraId="00000043">
      <w:pPr>
        <w:numPr>
          <w:ilvl w:val="1"/>
          <w:numId w:val="2"/>
        </w:numPr>
        <w:spacing w:after="2.4" w:before="2.4" w:lineRule="auto"/>
        <w:ind w:left="1440" w:hanging="360"/>
        <w:contextualSpacing w:val="0"/>
        <w:rPr/>
      </w:pPr>
      <w:r w:rsidDel="00000000" w:rsidR="00000000" w:rsidRPr="00000000">
        <w:rPr>
          <w:rFonts w:ascii="Verdana" w:cs="Verdana" w:eastAsia="Verdana" w:hAnsi="Verdana"/>
          <w:vertAlign w:val="baseline"/>
          <w:rtl w:val="0"/>
        </w:rPr>
        <w:t xml:space="preserve">Build a stronger, more diverse campus sustainability community.</w:t>
      </w:r>
    </w:p>
    <w:p w:rsidR="00000000" w:rsidDel="00000000" w:rsidP="00000000" w:rsidRDefault="00000000" w:rsidRPr="00000000" w14:paraId="00000044">
      <w:pPr>
        <w:spacing w:after="2.4" w:before="2.4" w:lineRule="auto"/>
        <w:ind w:left="1440" w:firstLine="0"/>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5">
      <w:pPr>
        <w:numPr>
          <w:ilvl w:val="0"/>
          <w:numId w:val="2"/>
        </w:numPr>
        <w:ind w:left="720" w:hanging="360"/>
        <w:contextualSpacing w:val="0"/>
        <w:rPr/>
      </w:pPr>
      <w:r w:rsidDel="00000000" w:rsidR="00000000" w:rsidRPr="00000000">
        <w:rPr>
          <w:rFonts w:ascii="Verdana" w:cs="Verdana" w:eastAsia="Verdana" w:hAnsi="Verdana"/>
          <w:vertAlign w:val="baseline"/>
          <w:rtl w:val="0"/>
        </w:rPr>
        <w:t xml:space="preserve">STARS is a “self-assessment system.” Language implying that AASHE gives, assigns, certifies, or grants STARS ratings should be avoided.</w:t>
      </w:r>
    </w:p>
    <w:p w:rsidR="00000000" w:rsidDel="00000000" w:rsidP="00000000" w:rsidRDefault="00000000" w:rsidRPr="00000000" w14:paraId="00000046">
      <w:pPr>
        <w:ind w:left="720" w:firstLine="0"/>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7">
      <w:pPr>
        <w:numPr>
          <w:ilvl w:val="0"/>
          <w:numId w:val="2"/>
        </w:numPr>
        <w:ind w:left="720" w:hanging="360"/>
        <w:contextualSpacing w:val="0"/>
        <w:rPr/>
      </w:pPr>
      <w:r w:rsidDel="00000000" w:rsidR="00000000" w:rsidRPr="00000000">
        <w:rPr>
          <w:rFonts w:ascii="Verdana" w:cs="Verdana" w:eastAsia="Verdana" w:hAnsi="Verdana"/>
          <w:color w:val="333333"/>
          <w:highlight w:val="white"/>
          <w:vertAlign w:val="baseline"/>
          <w:rtl w:val="0"/>
        </w:rPr>
        <w:t xml:space="preserve">STARS incorporates </w:t>
      </w:r>
      <w:hyperlink r:id="rId8">
        <w:r w:rsidDel="00000000" w:rsidR="00000000" w:rsidRPr="00000000">
          <w:rPr>
            <w:rFonts w:ascii="Verdana" w:cs="Verdana" w:eastAsia="Verdana" w:hAnsi="Verdana"/>
            <w:color w:val="000000"/>
            <w:highlight w:val="white"/>
            <w:u w:val="single"/>
            <w:vertAlign w:val="baseline"/>
            <w:rtl w:val="0"/>
          </w:rPr>
          <w:t xml:space="preserve">data accuracy processes</w:t>
        </w:r>
      </w:hyperlink>
      <w:r w:rsidDel="00000000" w:rsidR="00000000" w:rsidRPr="00000000">
        <w:rPr>
          <w:rFonts w:ascii="Verdana" w:cs="Verdana" w:eastAsia="Verdana" w:hAnsi="Verdana"/>
          <w:color w:val="333333"/>
          <w:highlight w:val="white"/>
          <w:vertAlign w:val="baseline"/>
          <w:rtl w:val="0"/>
        </w:rPr>
        <w:t xml:space="preserve"> that protect the credibility of the program and provide a fair and transparent means for resolving questions about the accuracy of reported data. </w:t>
      </w:r>
      <w:r w:rsidDel="00000000" w:rsidR="00000000" w:rsidRPr="00000000">
        <w:rPr>
          <w:rtl w:val="0"/>
        </w:rPr>
      </w:r>
    </w:p>
    <w:p w:rsidR="00000000" w:rsidDel="00000000" w:rsidP="00000000" w:rsidRDefault="00000000" w:rsidRPr="00000000" w14:paraId="00000048">
      <w:pPr>
        <w:spacing w:after="2.4" w:before="2.4" w:lineRule="auto"/>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9">
      <w:pPr>
        <w:numPr>
          <w:ilvl w:val="0"/>
          <w:numId w:val="1"/>
        </w:numPr>
        <w:spacing w:after="2.4" w:before="2.4" w:lineRule="auto"/>
        <w:ind w:left="720" w:hanging="360"/>
        <w:contextualSpacing w:val="0"/>
        <w:rPr/>
      </w:pPr>
      <w:r w:rsidDel="00000000" w:rsidR="00000000" w:rsidRPr="00000000">
        <w:rPr>
          <w:rFonts w:ascii="Verdana" w:cs="Verdana" w:eastAsia="Verdana" w:hAnsi="Verdana"/>
          <w:vertAlign w:val="baseline"/>
          <w:rtl w:val="0"/>
        </w:rPr>
        <w:t xml:space="preserve">Please see the </w:t>
      </w:r>
      <w:hyperlink r:id="rId9">
        <w:r w:rsidDel="00000000" w:rsidR="00000000" w:rsidRPr="00000000">
          <w:rPr>
            <w:rFonts w:ascii="Verdana" w:cs="Verdana" w:eastAsia="Verdana" w:hAnsi="Verdana"/>
            <w:color w:val="0000ff"/>
            <w:u w:val="single"/>
            <w:vertAlign w:val="baseline"/>
            <w:rtl w:val="0"/>
          </w:rPr>
          <w:t xml:space="preserve">STARS Technical Manual</w:t>
        </w:r>
      </w:hyperlink>
      <w:r w:rsidDel="00000000" w:rsidR="00000000" w:rsidRPr="00000000">
        <w:rPr>
          <w:rFonts w:ascii="Verdana" w:cs="Verdana" w:eastAsia="Verdana" w:hAnsi="Verdana"/>
          <w:vertAlign w:val="baseline"/>
          <w:rtl w:val="0"/>
        </w:rPr>
        <w:t xml:space="preserve"> for a more in-depth overview of the credits included in STARS and how they are scored. </w:t>
      </w:r>
    </w:p>
    <w:p w:rsidR="00000000" w:rsidDel="00000000" w:rsidP="00000000" w:rsidRDefault="00000000" w:rsidRPr="00000000" w14:paraId="0000004A">
      <w:pPr>
        <w:spacing w:after="2.4" w:before="2.4" w:lineRule="auto"/>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B">
      <w:pPr>
        <w:contextualSpacing w:val="0"/>
        <w:rPr>
          <w:rFonts w:ascii="Verdana" w:cs="Verdana" w:eastAsia="Verdana" w:hAnsi="Verdana"/>
          <w:sz w:val="24"/>
          <w:szCs w:val="24"/>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b w:val="0"/>
        <w:i w:val="0"/>
        <w:smallCaps w:val="0"/>
        <w:strike w:val="0"/>
        <w:color w:val="000000"/>
        <w:sz w:val="20"/>
        <w:szCs w:val="20"/>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rs.aashe.org/pages/about/technical-manual.html" TargetMode="External"/><Relationship Id="rId5" Type="http://schemas.openxmlformats.org/officeDocument/2006/relationships/styles" Target="styles.xml"/><Relationship Id="rId6" Type="http://schemas.openxmlformats.org/officeDocument/2006/relationships/hyperlink" Target="http://www.aashe.org" TargetMode="External"/><Relationship Id="rId7" Type="http://schemas.openxmlformats.org/officeDocument/2006/relationships/hyperlink" Target="http://www.aashe.org/stars" TargetMode="External"/><Relationship Id="rId8" Type="http://schemas.openxmlformats.org/officeDocument/2006/relationships/hyperlink" Target="https://stars.aashe.org/pages/support/stars-report-accur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